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1A1" w:rsidRDefault="004F687A" w:rsidP="00116577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4F687A">
        <w:rPr>
          <w:rFonts w:ascii="Times New Roman" w:hAnsi="Times New Roman" w:cs="Times New Roman"/>
          <w:b/>
          <w:sz w:val="28"/>
          <w:szCs w:val="28"/>
        </w:rPr>
        <w:t xml:space="preserve">Лекция 6 </w:t>
      </w:r>
      <w:r w:rsidR="000C2432" w:rsidRPr="004F687A">
        <w:rPr>
          <w:rFonts w:ascii="Times New Roman" w:hAnsi="Times New Roman" w:cs="Times New Roman"/>
          <w:b/>
          <w:sz w:val="28"/>
          <w:szCs w:val="28"/>
        </w:rPr>
        <w:t>О</w:t>
      </w:r>
      <w:r w:rsidR="000C2432" w:rsidRPr="004F687A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бласти альпийской складчатости</w:t>
      </w:r>
      <w:r w:rsidRPr="004F687A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 </w:t>
      </w:r>
    </w:p>
    <w:p w:rsidR="004F687A" w:rsidRPr="004F687A" w:rsidRDefault="000C2432" w:rsidP="002861A1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87A">
        <w:rPr>
          <w:rFonts w:ascii="Times New Roman" w:hAnsi="Times New Roman" w:cs="Times New Roman"/>
          <w:b/>
          <w:sz w:val="28"/>
          <w:szCs w:val="28"/>
        </w:rPr>
        <w:t xml:space="preserve">(геология </w:t>
      </w:r>
      <w:r w:rsidRPr="004F687A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Большого Кавказа, </w:t>
      </w:r>
      <w:r w:rsidRPr="004F687A">
        <w:rPr>
          <w:rFonts w:ascii="Times New Roman" w:hAnsi="Times New Roman" w:cs="Times New Roman"/>
          <w:b/>
          <w:sz w:val="28"/>
          <w:szCs w:val="28"/>
        </w:rPr>
        <w:t>складчатой области</w:t>
      </w:r>
      <w:r w:rsidR="004F687A" w:rsidRPr="004F6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87A">
        <w:rPr>
          <w:rFonts w:ascii="Times New Roman" w:hAnsi="Times New Roman" w:cs="Times New Roman"/>
          <w:b/>
          <w:sz w:val="28"/>
          <w:szCs w:val="28"/>
        </w:rPr>
        <w:t xml:space="preserve">Восточных Карпат и Горного Крыма </w:t>
      </w:r>
      <w:r w:rsidR="004F687A" w:rsidRPr="004F687A">
        <w:rPr>
          <w:rFonts w:ascii="Times New Roman" w:hAnsi="Times New Roman" w:cs="Times New Roman"/>
          <w:b/>
          <w:sz w:val="28"/>
          <w:szCs w:val="28"/>
        </w:rPr>
        <w:t>(СУРС)</w:t>
      </w:r>
    </w:p>
    <w:p w:rsidR="004F687A" w:rsidRDefault="004F687A" w:rsidP="001165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B69" w:rsidRPr="00E86B69" w:rsidRDefault="00E86B69" w:rsidP="001165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</w:pPr>
      <w:r w:rsidRPr="00E86B69">
        <w:rPr>
          <w:rFonts w:ascii="Times New Roman" w:hAnsi="Times New Roman" w:cs="Times New Roman"/>
          <w:sz w:val="28"/>
          <w:szCs w:val="28"/>
        </w:rPr>
        <w:t xml:space="preserve">6.1 </w:t>
      </w:r>
      <w:r w:rsidRPr="00E86B69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Мегантиклинорий Большого Кавказа</w:t>
      </w:r>
    </w:p>
    <w:p w:rsidR="00E86B69" w:rsidRPr="00E86B69" w:rsidRDefault="00E86B69" w:rsidP="001165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E86B69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6.2</w:t>
      </w:r>
      <w:r w:rsidRPr="00E86B69">
        <w:rPr>
          <w:rFonts w:ascii="Times New Roman" w:hAnsi="Times New Roman" w:cs="Times New Roman"/>
          <w:color w:val="000000"/>
          <w:sz w:val="28"/>
          <w:lang w:val="be-BY"/>
        </w:rPr>
        <w:t xml:space="preserve"> Мегантиклинорий Восточных Карпат</w:t>
      </w:r>
    </w:p>
    <w:p w:rsidR="00E86B69" w:rsidRDefault="00E86B69" w:rsidP="001165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E86B69">
        <w:rPr>
          <w:rFonts w:ascii="Times New Roman" w:hAnsi="Times New Roman" w:cs="Times New Roman"/>
          <w:color w:val="000000"/>
          <w:sz w:val="28"/>
          <w:lang w:val="be-BY"/>
        </w:rPr>
        <w:t>6.3 Горный Крым</w:t>
      </w:r>
    </w:p>
    <w:p w:rsidR="00E86B69" w:rsidRPr="00E86B69" w:rsidRDefault="00E86B69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6B69" w:rsidRPr="00E86B69" w:rsidRDefault="00E86B69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be-BY"/>
        </w:rPr>
      </w:pPr>
      <w:r w:rsidRPr="00E86B69">
        <w:rPr>
          <w:rFonts w:ascii="Times New Roman" w:hAnsi="Times New Roman" w:cs="Times New Roman"/>
          <w:b/>
          <w:sz w:val="28"/>
          <w:szCs w:val="28"/>
        </w:rPr>
        <w:t xml:space="preserve">6.1 </w:t>
      </w:r>
      <w:r w:rsidRPr="00E86B69">
        <w:rPr>
          <w:rFonts w:ascii="Times New Roman" w:hAnsi="Times New Roman" w:cs="Times New Roman"/>
          <w:b/>
          <w:bCs/>
          <w:color w:val="000000"/>
          <w:sz w:val="28"/>
          <w:szCs w:val="28"/>
          <w:lang w:val="be-BY"/>
        </w:rPr>
        <w:t>Мегантиклинорий Большого Кавказа</w:t>
      </w:r>
    </w:p>
    <w:p w:rsidR="000C2432" w:rsidRPr="004F687A" w:rsidRDefault="000C2432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69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Мегантиклинорий Большого Кавказа</w:t>
      </w:r>
      <w:r w:rsidRPr="004F687A">
        <w:rPr>
          <w:rFonts w:ascii="Times New Roman" w:hAnsi="Times New Roman" w:cs="Times New Roman"/>
          <w:b/>
          <w:b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простирается в субширотном направлении почти на </w:t>
      </w:r>
      <w:smartTag w:uri="urn:schemas-microsoft-com:office:smarttags" w:element="metricconverter">
        <w:smartTagPr>
          <w:attr w:name="ProductID" w:val="1250 км"/>
        </w:smartTagPr>
        <w:r w:rsidRPr="004F687A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1250 км</w:t>
        </w:r>
      </w:smartTag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, при ширине до </w:t>
      </w:r>
      <w:smartTag w:uri="urn:schemas-microsoft-com:office:smarttags" w:element="metricconverter">
        <w:smartTagPr>
          <w:attr w:name="ProductID" w:val="220 км"/>
        </w:smartTagPr>
        <w:r w:rsidRPr="004F687A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220 км</w:t>
        </w:r>
      </w:smartTag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, и является складчато-глыбовым асимметричным горным сооруженнем.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4F687A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В Центральной части</w:t>
      </w:r>
      <w:r w:rsidRPr="004F687A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Большого Кавказа на поверхность выступает доальпийские (доюрские) породы основания, представленный двумя комплексами </w:t>
      </w:r>
      <w:r w:rsidRPr="008F633B">
        <w:rPr>
          <w:rFonts w:ascii="Times New Roman" w:hAnsi="Times New Roman" w:cs="Times New Roman"/>
          <w:sz w:val="28"/>
          <w:szCs w:val="28"/>
          <w:lang w:val="be-BY"/>
        </w:rPr>
        <w:t xml:space="preserve">(рис. </w:t>
      </w:r>
      <w:r w:rsidR="008F633B" w:rsidRPr="008F633B">
        <w:rPr>
          <w:rFonts w:ascii="Times New Roman" w:hAnsi="Times New Roman" w:cs="Times New Roman"/>
          <w:sz w:val="28"/>
          <w:szCs w:val="28"/>
          <w:lang w:val="be-BY"/>
        </w:rPr>
        <w:t>6.</w:t>
      </w:r>
      <w:r w:rsidRPr="008F633B">
        <w:rPr>
          <w:rFonts w:ascii="Times New Roman" w:hAnsi="Times New Roman" w:cs="Times New Roman"/>
          <w:sz w:val="28"/>
          <w:szCs w:val="28"/>
          <w:lang w:val="be-BY"/>
        </w:rPr>
        <w:t xml:space="preserve">1).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1). В пределах Главного антиклинория (3) на поверхность выходят породы докембрия, пронизанные мезозойскими и альпийскими, главным образом, гранитоидными интрузиями</w:t>
      </w:r>
      <w:r w:rsidR="00BE1CC5">
        <w:rPr>
          <w:rFonts w:ascii="Times New Roman" w:hAnsi="Times New Roman" w:cs="Times New Roman"/>
          <w:color w:val="000000"/>
          <w:sz w:val="28"/>
          <w:szCs w:val="28"/>
          <w:lang w:val="be-BY"/>
        </w:rPr>
        <w:t>.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2). В структурах Передового хребта (2) обнажаются песчаники и глинистые сланцы среднего, верхнего кембрия и силура, мощная </w:t>
      </w:r>
      <w:r w:rsidRPr="004F687A">
        <w:rPr>
          <w:rFonts w:ascii="Times New Roman" w:hAnsi="Times New Roman" w:cs="Times New Roman"/>
          <w:color w:val="000000"/>
          <w:sz w:val="28"/>
          <w:szCs w:val="28"/>
        </w:rPr>
        <w:t xml:space="preserve">вулканогенно-осадочная толща среднего, верхнего девона и нижнего карбона, прорванная </w:t>
      </w:r>
      <w:proofErr w:type="spellStart"/>
      <w:r w:rsidRPr="004F687A">
        <w:rPr>
          <w:rFonts w:ascii="Times New Roman" w:hAnsi="Times New Roman" w:cs="Times New Roman"/>
          <w:color w:val="000000"/>
          <w:sz w:val="28"/>
          <w:szCs w:val="28"/>
        </w:rPr>
        <w:t>интрузиями</w:t>
      </w:r>
      <w:proofErr w:type="spellEnd"/>
      <w:r w:rsidRPr="004F687A">
        <w:rPr>
          <w:rFonts w:ascii="Times New Roman" w:hAnsi="Times New Roman" w:cs="Times New Roman"/>
          <w:color w:val="000000"/>
          <w:sz w:val="28"/>
          <w:szCs w:val="28"/>
        </w:rPr>
        <w:t xml:space="preserve"> кислого, среднего и ультраосновного состава и </w:t>
      </w:r>
      <w:proofErr w:type="spellStart"/>
      <w:r w:rsidRPr="004F687A">
        <w:rPr>
          <w:rFonts w:ascii="Times New Roman" w:hAnsi="Times New Roman" w:cs="Times New Roman"/>
          <w:color w:val="000000"/>
          <w:sz w:val="28"/>
          <w:szCs w:val="28"/>
        </w:rPr>
        <w:t>молассоидная</w:t>
      </w:r>
      <w:proofErr w:type="spellEnd"/>
      <w:r w:rsidRPr="004F687A">
        <w:rPr>
          <w:rFonts w:ascii="Times New Roman" w:hAnsi="Times New Roman" w:cs="Times New Roman"/>
          <w:color w:val="000000"/>
          <w:sz w:val="28"/>
          <w:szCs w:val="28"/>
        </w:rPr>
        <w:t xml:space="preserve"> толща среднего, верхнего карбона и </w:t>
      </w:r>
      <w:proofErr w:type="spellStart"/>
      <w:r w:rsidRPr="004F687A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4F68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Севернее располагается Северо-Кавказская моноклиналь (12), фундаментом которой служат толщи рифейских (?) — палеозойских пород, а чехлом — платформенные отложения юры, мела и палеогена (рис. 1.18).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К югу от антиклинория находится </w:t>
      </w:r>
      <w:r w:rsidRPr="004F687A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Южный склон Большого Кавказа,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представляющий собой альпийский геосинклинальный прогиб, сложенный мощными песчано-сланцевыми и вулканогенными отложениями нижней — средней юры и толщей верхнеюрского — мелового карбонатного флиша (8—9 км).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F687A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М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ежду складчатыми сооруженнями Большого и Малого Кавказа находятся </w:t>
      </w:r>
      <w:r w:rsidRPr="004F687A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Рионский</w:t>
      </w:r>
      <w:r w:rsidRPr="004F687A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(15) и </w:t>
      </w:r>
      <w:r w:rsidRPr="004F687A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Куринский</w:t>
      </w:r>
      <w:r w:rsidRPr="004F687A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(16) прогибы, выполненные мощными (до </w:t>
      </w:r>
      <w:smartTag w:uri="urn:schemas-microsoft-com:office:smarttags" w:element="metricconverter">
        <w:smartTagPr>
          <w:attr w:name="ProductID" w:val="10 км"/>
        </w:smartTagPr>
        <w:r w:rsidRPr="004F687A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10 км</w:t>
        </w:r>
      </w:smartTag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) кайнозойскими молассами. Разделяет их </w:t>
      </w:r>
      <w:r w:rsidRPr="004F687A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Дзирульский выступ</w:t>
      </w:r>
      <w:r w:rsidRPr="004F687A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(17) рифейских и палеозойских пород с герцинскими и киммерийскими гранитами.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Образования, слагающие складчатое сооружение Кавказа, можно подразделить на ряд комплексов, отвечающих определенным этапам развития региона. Древнейшие докембрийские метаморфические толщи на Большом Кавказе образуют фундамент герцинского и альпийского комплексов (слюдяные плагиосланцы, амфиболиты, хлорит-серицитовые сланцы, первично представлявшие осадочные и основные магматические породы).</w:t>
      </w:r>
    </w:p>
    <w:p w:rsidR="000C2432" w:rsidRPr="004F687A" w:rsidRDefault="000C2432" w:rsidP="004F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F687A">
        <w:rPr>
          <w:rFonts w:ascii="Times New Roman" w:hAnsi="Times New Roman" w:cs="Times New Roman"/>
          <w:color w:val="000000"/>
          <w:sz w:val="28"/>
          <w:szCs w:val="28"/>
          <w:lang w:val="be-BY"/>
        </w:rPr>
        <w:t>Каледонский комплекс (средний, верхний кембрий и силур) представлен песчаниками и глинистыми сланцами.</w:t>
      </w:r>
    </w:p>
    <w:p w:rsidR="000C2432" w:rsidRDefault="000C2432" w:rsidP="000C2432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sz w:val="28"/>
        </w:rPr>
      </w:pPr>
    </w:p>
    <w:p w:rsidR="000C2432" w:rsidRDefault="000C2432" w:rsidP="000C2432">
      <w:pPr>
        <w:autoSpaceDE w:val="0"/>
        <w:autoSpaceDN w:val="0"/>
        <w:adjustRightInd w:val="0"/>
        <w:ind w:firstLine="90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0745" cy="35477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354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/>
        <w:ind w:firstLine="902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Рисунок </w:t>
      </w:r>
      <w:r w:rsidR="008F633B">
        <w:rPr>
          <w:rFonts w:ascii="Times New Roman" w:hAnsi="Times New Roman" w:cs="Times New Roman"/>
          <w:color w:val="000000"/>
          <w:sz w:val="24"/>
          <w:szCs w:val="24"/>
          <w:lang w:val="be-BY"/>
        </w:rPr>
        <w:t>6.1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Схема основных структур складчатого сооруження Кавказа и южной части Скифской плиты (по Е. Е. Милановскому): </w:t>
      </w:r>
      <w:r w:rsidRPr="00BE1CC5">
        <w:rPr>
          <w:rFonts w:ascii="Times New Roman" w:hAnsi="Times New Roman" w:cs="Times New Roman"/>
          <w:i/>
          <w:iCs/>
          <w:color w:val="000000"/>
          <w:sz w:val="24"/>
          <w:szCs w:val="24"/>
          <w:lang w:val="be-BY"/>
        </w:rPr>
        <w:t>Скифская эпапалеозойская плита: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приподнятые участки;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 —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опущенные участки;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3 —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брахи — складки чехла плиты;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4 —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краевые прогибы и межгорные впадины, выполненные кайно-зойскими молассами.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Мегантиклинорий Большого Кавказа: 5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южный край Скифской плиты (рифей, палеозой, мезозой), вовлечённый в сводовое поднятие в кайнозое; 6 — зона Передового хребта, сложенная палеозоем; 7 — кристаллические породы рифея и палеозоя горст-антиклинория Главного хребта;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8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северное крыло мегантиклинория, сложенное пологоскладчатым мезозоем;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9 —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средний (?) — верхний палеозой, выступающий в поднятиях;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10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сланцевые толщи нижней — средней юры;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11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верхнеюрско-меловые отложения, местами флишевые;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12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южное крыло, сложенное умеренно складчатыми вулканогенными и нефлишевыми отложениями мезозоя;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13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Кахетино-Лечхумская шовная зона, сложенная мезозоем и кайнозоем;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14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кайнозойские отложения периклинальных прогибов.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Закавказская межгорная зона: 15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Закавказский средниный массив (приподнятые участки);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16 —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межгорные впадины, наложенные на срединные массивы. Складчатое сооружение Малого Кавказа: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17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палеозойские отложения, слагающие поднятия;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18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вулканогенный мезозой, преимущественно юра;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19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вулканогенно-осадочные сбразования мела и палеогена;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20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неоген-четвертнчные вулканиты;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21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крупные вулканы;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22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разломы и надвиги;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23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границы основных структур; </w:t>
      </w:r>
      <w:r w:rsidRPr="00BE1CC5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24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>— офиолитовые зоны. Цифрамн в кружках обозначены основные структуры (см. в тексте).</w:t>
      </w:r>
    </w:p>
    <w:p w:rsidR="000C2432" w:rsidRDefault="000C2432" w:rsidP="000C2432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color w:val="000000"/>
          <w:szCs w:val="15"/>
          <w:lang w:val="be-BY"/>
        </w:rPr>
      </w:pP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Герцинский комплекс начинается с силура (терригенные и карботаные породы с граптолитами). Эти отложения перекрыты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lastRenderedPageBreak/>
        <w:t>отложениями среднего, верхнего девона и нижнего карбона (</w:t>
      </w:r>
      <w:r w:rsidRPr="00BE1CC5">
        <w:rPr>
          <w:rFonts w:ascii="Times New Roman" w:hAnsi="Times New Roman" w:cs="Times New Roman"/>
          <w:color w:val="000000"/>
          <w:sz w:val="28"/>
        </w:rPr>
        <w:t xml:space="preserve">вулканогенно-осадочные породы).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С конца раннего карбона в зоне Передового хребта в строении покровов участвуют серпентинизированные гипербазиты. Средний-верхний карбон представлен типичной континентальной молассой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softHyphen/>
        <w:t xml:space="preserve"> сероцветнымн песчано-глиннстыми отложениями с пачками</w:t>
      </w:r>
      <w:r w:rsidRPr="00BE1CC5">
        <w:rPr>
          <w:rFonts w:ascii="Times New Roman" w:hAnsi="Times New Roman" w:cs="Times New Roman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конгломератов, кислыми эффузивами и прослоями углей (</w:t>
      </w:r>
      <w:smartTag w:uri="urn:schemas-microsoft-com:office:smarttags" w:element="metricconverter">
        <w:smartTagPr>
          <w:attr w:name="ProductID" w:val="2 км"/>
        </w:smartTagPr>
        <w:r w:rsidRPr="00BE1CC5">
          <w:rPr>
            <w:rFonts w:ascii="Times New Roman" w:hAnsi="Times New Roman" w:cs="Times New Roman"/>
            <w:color w:val="000000"/>
            <w:sz w:val="28"/>
            <w:lang w:val="be-BY"/>
          </w:rPr>
          <w:t>2 км</w:t>
        </w:r>
      </w:smartTag>
      <w:r w:rsidRPr="00BE1CC5">
        <w:rPr>
          <w:rFonts w:ascii="Times New Roman" w:hAnsi="Times New Roman" w:cs="Times New Roman"/>
          <w:color w:val="000000"/>
          <w:sz w:val="28"/>
          <w:lang w:val="be-BY"/>
        </w:rPr>
        <w:t>). Пермские и частично нижнетриасовые отложения — это континентальные красноцветные песчано–конгломератовые толщи с кислыми вулканитами и их туфами (3—5 км).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4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Альпийский комплекс. Существенная перестройка структурного плана на Кавказе имела место в конце триаса — начале юры, когда тектонические подвижки резко усилились. </w:t>
      </w:r>
      <w:r w:rsidRPr="00BE1CC5">
        <w:rPr>
          <w:rFonts w:ascii="Times New Roman" w:hAnsi="Times New Roman" w:cs="Times New Roman"/>
          <w:iCs/>
          <w:color w:val="000000"/>
          <w:sz w:val="28"/>
          <w:lang w:val="be-BY"/>
        </w:rPr>
        <w:t>На Большогм Кавказе альпийские геосинклинальные прогибы возникли частично на месте раздробленного и вовлеченного в погружение герцинского складчатого сооружения, а частично развивались унаследованно.</w:t>
      </w:r>
      <w:r w:rsidRPr="00BE1CC5">
        <w:rPr>
          <w:rFonts w:ascii="Times New Roman" w:hAnsi="Times New Roman" w:cs="Times New Roman"/>
          <w:i/>
          <w:i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Отложения альпийского комплекса отчетливо подразделяются на две части: </w:t>
      </w:r>
      <w:r w:rsidRPr="00BE1CC5">
        <w:rPr>
          <w:rFonts w:ascii="Times New Roman" w:hAnsi="Times New Roman" w:cs="Times New Roman"/>
          <w:iCs/>
          <w:color w:val="000000"/>
          <w:sz w:val="28"/>
          <w:lang w:val="be-BY"/>
        </w:rPr>
        <w:t>нижнюю,</w:t>
      </w:r>
      <w:r w:rsidRPr="00BE1CC5">
        <w:rPr>
          <w:rFonts w:ascii="Times New Roman" w:hAnsi="Times New Roman" w:cs="Times New Roman"/>
          <w:i/>
          <w:i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отвечающую собственно </w:t>
      </w:r>
      <w:r w:rsidRPr="00BE1CC5">
        <w:rPr>
          <w:rFonts w:ascii="Times New Roman" w:hAnsi="Times New Roman" w:cs="Times New Roman"/>
          <w:iCs/>
          <w:color w:val="000000"/>
          <w:sz w:val="28"/>
          <w:lang w:val="be-BY"/>
        </w:rPr>
        <w:t>геосинклинальному этапу</w:t>
      </w:r>
      <w:r w:rsidRPr="00BE1CC5">
        <w:rPr>
          <w:rFonts w:ascii="Times New Roman" w:hAnsi="Times New Roman" w:cs="Times New Roman"/>
          <w:i/>
          <w:i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развития (юра — эоцен или олигоцен), и </w:t>
      </w:r>
      <w:r w:rsidRPr="00BE1CC5">
        <w:rPr>
          <w:rFonts w:ascii="Times New Roman" w:hAnsi="Times New Roman" w:cs="Times New Roman"/>
          <w:iCs/>
          <w:color w:val="000000"/>
          <w:sz w:val="28"/>
          <w:lang w:val="be-BY"/>
        </w:rPr>
        <w:t>верхнюю</w:t>
      </w:r>
      <w:r w:rsidRPr="00BE1CC5">
        <w:rPr>
          <w:rFonts w:ascii="Times New Roman" w:hAnsi="Times New Roman" w:cs="Times New Roman"/>
          <w:i/>
          <w:i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(олигоцен — антропоген), отвечающую </w:t>
      </w:r>
      <w:r w:rsidRPr="00BE1CC5">
        <w:rPr>
          <w:rFonts w:ascii="Times New Roman" w:hAnsi="Times New Roman" w:cs="Times New Roman"/>
          <w:iCs/>
          <w:color w:val="000000"/>
          <w:sz w:val="28"/>
          <w:lang w:val="be-BY"/>
        </w:rPr>
        <w:t xml:space="preserve">орогенному этапу.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Все комплексы, подкомплексы и более мелкие подразделения отличаются друг от друга характером отложений, магматизмом и связью с различными структурными элементами.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szCs w:val="21"/>
          <w:lang w:val="be-BY"/>
        </w:rPr>
        <w:t>Полезные ископаемые.</w:t>
      </w:r>
      <w:r w:rsidRPr="00BE1CC5">
        <w:rPr>
          <w:rFonts w:ascii="Times New Roman" w:hAnsi="Times New Roman" w:cs="Times New Roman"/>
          <w:b/>
          <w:bCs/>
          <w:i/>
          <w:color w:val="000000"/>
          <w:sz w:val="28"/>
          <w:szCs w:val="21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На Кавказе развиты как эндогенные, так и экзогенные месторождения полезных ископаемых.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Медь.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 Медноколчеданные месторождения известны на Большом и Малом Кавказе. В Центральной части Большого Кавказа они приурочены к среднепалеозойским вулканогенным толщам. На Малом Кавказе колчеданные месторождения связаны со средними и кислыми эффузивами юры и верхнего мела.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Месторождения полиметаллов,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связанные с герцинскими грани-тоидами, известны на Большом Кавказе. Там же находятся и более молодые (среднеюрские) гидротермальные месторождения свинца и цинка. Колчеданные полиметаллические месторождения находятся на Южном склоне.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Молибден и вольфрам.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Крупное скарновое месторождение этих металлов связано с кайнозойскими гранитами на Большом Кавказе. Мелкие месторождения, в которых встречается также </w:t>
      </w: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ртуть и сурьма,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протягнваются вдоль зоны Южного склона и имеют меловой или палеогеновый возраст.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На Большом Кавказе встречаются сравннтельно мелкне место-рожденйя </w:t>
      </w: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барита,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приуроченные к зоне Южного склона.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Нефть и газ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.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Месторождения этих полезных ископаемых на Кавказе играют важную роль. Все они приурочены к кайнозойским и мезозойским отложениям в краевых, межгорных и периклинальных прогибах. Наибольшее значение имеет Апшеронский район и шельф Каспийского моря —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lastRenderedPageBreak/>
        <w:t>старейший район нефтедобычи. Главный продуктовый горизонт — это средний плиоцен. Целая группа месторождений имеется в средней части Куринской впадины. Около Тбилиси открыто месторождение нефти, связанное с эоценовымн отложеннямн. Несколько мелких месторождений нефти известно в Рионском межгорном прогибе, где они приурочены к отложениям верхнего мела и майкопской серии.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Уголь.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Наибольшее значение имеют месторождения угля в средне-юрских отложениях в районе Ткварчели и Тквибули. Мелкие залежи угля, приуроченные к нижней юре, есть на Северном Кавказе.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Марганец.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Крупнейшее месторождение марганца осадочного происхождения, связанное с нижнеолигоценовыми отложениями, находится в пределах Дзирульского массива.</w:t>
      </w:r>
    </w:p>
    <w:p w:rsidR="000C2432" w:rsidRPr="00BE1CC5" w:rsidRDefault="000C2432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Строительные матерналы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Кавказа широко известны и разрабаты-ваются во многнх местах. С верхнемеловым флишем, связаны огромные залежн мергелей — (сырье для цементной промышленности) в районе Новороссийска.</w:t>
      </w:r>
    </w:p>
    <w:p w:rsidR="000C2432" w:rsidRPr="00BE1CC5" w:rsidRDefault="000C2432" w:rsidP="00E8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BE1CC5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Минеральные воды</w:t>
      </w:r>
      <w:r w:rsidRPr="00BE1CC5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чрезвычайно широко развиты на Кавказе, об-ладают разлиным составом и колоссальным общим дебитом. На базе источннков функционируют известные курорты района Минеральных вод на Северном Кавказе, в Грузии, Армении и Азербайджане.</w:t>
      </w:r>
    </w:p>
    <w:p w:rsidR="00E86B69" w:rsidRDefault="00E86B69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E86B69">
        <w:rPr>
          <w:rFonts w:ascii="Times New Roman" w:hAnsi="Times New Roman" w:cs="Times New Roman"/>
          <w:b/>
          <w:bCs/>
          <w:color w:val="000000"/>
          <w:sz w:val="28"/>
          <w:szCs w:val="28"/>
          <w:lang w:val="be-BY"/>
        </w:rPr>
        <w:t>6.2</w:t>
      </w:r>
      <w:r w:rsidRPr="00E86B69">
        <w:rPr>
          <w:rFonts w:ascii="Times New Roman" w:hAnsi="Times New Roman" w:cs="Times New Roman"/>
          <w:b/>
          <w:color w:val="000000"/>
          <w:sz w:val="28"/>
          <w:lang w:val="be-BY"/>
        </w:rPr>
        <w:t xml:space="preserve"> Мегантиклинорий Восточных Карпат</w:t>
      </w:r>
    </w:p>
    <w:p w:rsidR="000C2432" w:rsidRPr="00BE1CC5" w:rsidRDefault="000C2432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E86B69">
        <w:rPr>
          <w:rFonts w:ascii="Times New Roman" w:hAnsi="Times New Roman" w:cs="Times New Roman"/>
          <w:color w:val="000000"/>
          <w:sz w:val="28"/>
          <w:lang w:val="be-BY"/>
        </w:rPr>
        <w:t>Мегантиклинорий Восточных Карпат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 обладает хорошо выраженной продольной структурно-фациальной зональностью и надвиганием внутренних зон на внешние и последних на Предкарпатский краевой прогиб.</w:t>
      </w:r>
    </w:p>
    <w:p w:rsidR="000C2432" w:rsidRPr="00BE1CC5" w:rsidRDefault="000C2432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На границе складчатого сооруження Восточных Карпат и Восточно-Европейской платформы располагается Предкарпатский краевой прогиб, заложившийся в конце позднего олигоцена и выполненный миоценовыми отложеннями. В Предкарпатском краевом прогибе выделены Внешняя (1) и Внутренняя (2) зоны </w:t>
      </w:r>
      <w:r w:rsidRPr="008F633B">
        <w:rPr>
          <w:rFonts w:ascii="Times New Roman" w:hAnsi="Times New Roman" w:cs="Times New Roman"/>
          <w:sz w:val="28"/>
          <w:lang w:val="be-BY"/>
        </w:rPr>
        <w:t xml:space="preserve">(рис. </w:t>
      </w:r>
      <w:r w:rsidR="008F633B" w:rsidRPr="008F633B">
        <w:rPr>
          <w:rFonts w:ascii="Times New Roman" w:hAnsi="Times New Roman" w:cs="Times New Roman"/>
          <w:sz w:val="28"/>
          <w:lang w:val="be-BY"/>
        </w:rPr>
        <w:t>6.2</w:t>
      </w:r>
      <w:r w:rsidRPr="008F633B">
        <w:rPr>
          <w:rFonts w:ascii="Times New Roman" w:hAnsi="Times New Roman" w:cs="Times New Roman"/>
          <w:sz w:val="28"/>
          <w:lang w:val="be-BY"/>
        </w:rPr>
        <w:t xml:space="preserve">).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Первая располагается на платформенном основании. Слагающая ее верхнемиоценовая моласса (тортон-сармат) залегает на маломощном платформенном ю</w:t>
      </w:r>
      <w:r w:rsidR="00BE1CC5">
        <w:rPr>
          <w:rFonts w:ascii="Times New Roman" w:hAnsi="Times New Roman" w:cs="Times New Roman"/>
          <w:color w:val="000000"/>
          <w:sz w:val="28"/>
          <w:lang w:val="be-BY"/>
        </w:rPr>
        <w:t>рско-меловом чехле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. Внутренняя зона прогиба расположена между Скибовой зоной Карпат и внешней зоной прогиба и сложена нижнемиоценовой молассой.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Наиболее внешняя зона Карпат — Скибовая (3) сложена меловыми и палеогеновыми отложениями, смятыми в опрокинутые к востоку складки, которые надвинуты друг на друга, а также на внутреннюю зону краевого прогиба. Западнее располагается Силезско-Черногорская группа зон (4), сложенных меловыми и палеогеновыми отложениями. Еще западнее простирается ряд зон (Буркутско-Раховская группа) (5), они также образованы отложениями мела и палеогена.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Внутреннее положение на крайнем юго-востоке занимают Мармарошский кристаллический массив (7), своей главной частью располагающийся в Румыннн, Мармарошская зона (6) и Зона Утесов (8). В пределах Мармарошского массива обнажаются древнейшие протерозой-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lastRenderedPageBreak/>
        <w:t xml:space="preserve">мезозойские породы, слагающие комплекс основания. Они представлены породами различной степени метаморфизации (разнообразными гнейсами, </w:t>
      </w:r>
    </w:p>
    <w:p w:rsidR="000C2432" w:rsidRDefault="000C2432" w:rsidP="000C2432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sz w:val="28"/>
        </w:rPr>
      </w:pPr>
    </w:p>
    <w:p w:rsidR="000C2432" w:rsidRPr="00BE1CC5" w:rsidRDefault="000C2432" w:rsidP="00BE1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BE1CC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17760B0" wp14:editId="0BC53188">
            <wp:simplePos x="0" y="0"/>
            <wp:positionH relativeFrom="column">
              <wp:posOffset>1905</wp:posOffset>
            </wp:positionH>
            <wp:positionV relativeFrom="paragraph">
              <wp:posOffset>-3810</wp:posOffset>
            </wp:positionV>
            <wp:extent cx="3520440" cy="2933700"/>
            <wp:effectExtent l="0" t="0" r="381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Рисунок </w:t>
      </w:r>
      <w:r w:rsidR="008F633B">
        <w:rPr>
          <w:rFonts w:ascii="Times New Roman" w:hAnsi="Times New Roman" w:cs="Times New Roman"/>
          <w:color w:val="000000"/>
          <w:sz w:val="24"/>
          <w:szCs w:val="24"/>
          <w:lang w:val="be-BY"/>
        </w:rPr>
        <w:t>6.2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Схема тектонического районирования Восточных Карпат: </w:t>
      </w:r>
      <w:r w:rsidRPr="00BE1CC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E1CC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неогеновые осадочные отложения; 2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неогеновые вулканогенные отложения (андезиты, андезито-базальты, редко дациты н липариты); 3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преимущественно эоцен-олигоценовые отложения; 4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преимущественно верхнемеловые и палеогеновые отложения; 5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меловые и палеогеновые огложения; 6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меловые (а) и меловые и палеогеновые (б) отложения; 7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протерозой-палеозой (кристаллические сланцы, гнейсы, мраморы); 8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юрские и меловые отложения; 9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Восточно-Европейская платформа; 10 </w:t>
      </w:r>
      <w:r w:rsidRPr="00BE1CC5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надвиги и сбросы. Цифрами в кружках обозначены главные структуры (см. в тексте).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мусковитовыми и двуслюдяными сланцами, пластовыми амфиболитами, хлоритовыми и серицитовыми сланцами, кварцитами, мраморами, а также породами филлитово-карбонатного состава). Их мощность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softHyphen/>
        <w:t xml:space="preserve"> более </w:t>
      </w:r>
      <w:smartTag w:uri="urn:schemas-microsoft-com:office:smarttags" w:element="metricconverter">
        <w:smartTagPr>
          <w:attr w:name="ProductID" w:val="7 км"/>
        </w:smartTagPr>
        <w:r w:rsidRPr="00BE1CC5">
          <w:rPr>
            <w:rFonts w:ascii="Times New Roman" w:hAnsi="Times New Roman" w:cs="Times New Roman"/>
            <w:color w:val="000000"/>
            <w:sz w:val="28"/>
            <w:lang w:val="be-BY"/>
          </w:rPr>
          <w:t>7 км</w:t>
        </w:r>
      </w:smartTag>
      <w:r w:rsidRPr="00BE1CC5">
        <w:rPr>
          <w:rFonts w:ascii="Times New Roman" w:hAnsi="Times New Roman" w:cs="Times New Roman"/>
          <w:color w:val="000000"/>
          <w:sz w:val="28"/>
          <w:lang w:val="be-BY"/>
        </w:rPr>
        <w:t>. Отложения прорываются среднепалеозойскими гранитоидами. В покровном строении Мармарошского массива участвуют также верхнекаменноугольные, пермские, триасовые и юрские отложения, не испытавшие регионального метаморфизма. Покровы перекрыты терригенными и карбонатными отложениями верхнего мела и кайнозоя. Мармарошский массив в целом надвинут на флишевые отложения Буркутско-Раховской группы зон. Мармарошский массив к северо-западу суживается и далее располагается Зона Утесов, выраженная узкой, местами двойной полосой выходов триасовых, юрских и меловых отложений (рифогенные известняки, реже – доломиты и мергели) беспорядочно рассеянных среди меловых и палеогеновых пород.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Юго-западнее Зоны Утесов находятся Чоп-Мукачевская (9) и Солотванская (10) межгорные впадины, с юга ограниченные узкой горстовой Чоп-Береговской зоной (11). Выгорлат-Гутинский неогеновый вулканический хребет (12) с севера ограничивает Чоп-Мукачевскую впадину, а далее, изгибаясь в районе г. Хуст, обрамляет с юга Солотвинскую впадину.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Непосредственно севернее Зоны Утесов и вплоть до Предкарпат-ского краевого прогиба развиты флишевые и флишоидные меловые и палеогеновые отложения, обладающие значительной фациальной из-менчивостью вкрест простирания структурных зон.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lastRenderedPageBreak/>
        <w:t>С тыльной, внутренней, стороны горное сооруженне Карпат ограничено Закарпатским краевым прогибом. Его фундамент сложен триас-юрскими, меловыми и палеогеновыми отложениями, а сам он выполнен неогеновыми молассами. Мезозойские отложения дислоцированы, а палеогеновые лежат на них с несогласием и очень полого.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Судя по составу «экзотических» глыб, валунов и галек, встречающихся во флишевых отложениях, можно предположить, что в рифейское время на месте Восточных Карпат также существовала геосинклиналь, замкнувшаяся в период байкальской складчатости. На этом складчатом основании в раннем палеозое вновь возникла геосинклиналь, просуществовавшая до позднего палеозоя, когда на ее месте образовалось герцинское горно-складчатое сооружение, которое было разрушено и начало испытывать слабые погруження в начале триаса. В триасовом и юрском периодах в слабо дифференцированной тектонической обстановке на месте Восточных Карпат существовало мелководное море и накапливались маломощные карбонатные отложения. В раннемеловую эпоху заложился геосинклинальный прогиб Восточных Карпат, который с юга был ограничен Мармарошским поднятием и, по-видимому, кордильерой, существовавшей на месте современной Зоны Утесов. На северо-востоке, по границе с Восточно-Европейской платформой, протягивался глубинный шов, над которым впоследствии возник Предкарпатский краевой прогиб. Шире всего в Восточных Карпатах распространены палеогеновые отложения, развитые во всех структурно-фациальных зонах и подраз-деляющиеся на многочисленные свиты. Палеогеновые отложения согласно залегают на верхнемеловых. Палеоцен в целом представлен терригенным флишем. Максимальная мощность палеогеновых отложений достигает 4—5 км.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>Таким образом, альпийская геосинклиналь Восточных Карпат, заложившись в мелу или даже в юре (?), в позднем олигоцене свое развитие закончила. На месте прогиба сформировалась асимметричная складчатая горная страна. Перед ее фронтом образовался краевой прогиб, а в тылу — межгорные впадины, заполнявшиеся продуктами разрушения горных хребтов.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Полезные ископаемые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 в пределах Восточных Карпат связаны пре-имущественно с Предкарпатским краевым прогибом и Закарпатскими межгорными впадинами. Важнейшим полезным ископаемым является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нефть,</w:t>
      </w:r>
      <w:r w:rsidRPr="00BE1CC5">
        <w:rPr>
          <w:rFonts w:ascii="Times New Roman" w:hAnsi="Times New Roman" w:cs="Times New Roman"/>
          <w:b/>
          <w:color w:val="000000"/>
          <w:sz w:val="28"/>
          <w:lang w:val="be-BY"/>
        </w:rPr>
        <w:t xml:space="preserve">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месторождения которой располагаются во внутренней зоне краевого прогиба в палеогеновых отложениях. К нефтяным месторождениям приурочены залежи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озокерита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 xml:space="preserve">Газовые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месторождения связаны с наиболее прогнутой частью внешней зоны краевого прогиба, где располагаются в отложениях юры и верхнего мела, тортонского и сарматского ярусов миоцена.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В Предкарпатье в миоценовых отложениях краевого прогиба раз-рабатываются месторождения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калийных солей и поваренной соли.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lastRenderedPageBreak/>
        <w:t xml:space="preserve">В самой внешней части Предкарпатского краевого прогиба, в тортонских отложениях, находится крупное осадочное месторождение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серы.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В Закарпатских впадинах к среднеплиоценовым отложениям приурочены месторождения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бурого угля.</w:t>
      </w:r>
    </w:p>
    <w:p w:rsidR="000C2432" w:rsidRPr="00BE1CC5" w:rsidRDefault="000C2432" w:rsidP="00BE1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С неогеновым магматизмом связаны мелкие месторождения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 xml:space="preserve">ртути, алунита, золота и полиметаллов, перлитового сырья 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 xml:space="preserve">и многочисленные месторождения </w:t>
      </w:r>
      <w:r w:rsidRPr="00BE1CC5">
        <w:rPr>
          <w:rFonts w:ascii="Times New Roman" w:hAnsi="Times New Roman" w:cs="Times New Roman"/>
          <w:i/>
          <w:color w:val="000000"/>
          <w:sz w:val="28"/>
          <w:lang w:val="be-BY"/>
        </w:rPr>
        <w:t>строительного камня</w:t>
      </w:r>
      <w:r w:rsidRPr="00BE1CC5">
        <w:rPr>
          <w:rFonts w:ascii="Times New Roman" w:hAnsi="Times New Roman" w:cs="Times New Roman"/>
          <w:color w:val="000000"/>
          <w:sz w:val="28"/>
          <w:lang w:val="be-BY"/>
        </w:rPr>
        <w:t>.</w:t>
      </w:r>
    </w:p>
    <w:p w:rsidR="00E86B69" w:rsidRDefault="00E86B69" w:rsidP="00E86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6B69">
        <w:rPr>
          <w:rFonts w:ascii="Times New Roman" w:hAnsi="Times New Roman" w:cs="Times New Roman"/>
          <w:b/>
          <w:color w:val="000000"/>
          <w:sz w:val="28"/>
          <w:lang w:val="be-BY"/>
        </w:rPr>
        <w:t>6.3 Горный Крым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86B69">
        <w:rPr>
          <w:rFonts w:ascii="Times New Roman" w:hAnsi="Times New Roman" w:cs="Times New Roman"/>
          <w:color w:val="000000"/>
          <w:sz w:val="28"/>
          <w:lang w:val="be-BY"/>
        </w:rPr>
        <w:t>Горный Крым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 xml:space="preserve"> представляет собой северную половину крупного сводового поднятия, южная часть которого опущена под уровень Черного моря. Поднятие, начинаясь у Севастополя на западе, периклинально погружается на востоке у Феодосии, где его сменяют складчатые структуры Керченского полуострова. В рельефе Крыма с юга на север отчетливо выделяются три горные гряды, имеющие форму куэст, понижающихся к северу и слагаемых породами, начнная от верхне-юрских и кончая неогеновыми.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1B6FA0">
        <w:rPr>
          <w:rFonts w:ascii="Times New Roman" w:hAnsi="Times New Roman" w:cs="Times New Roman"/>
          <w:sz w:val="28"/>
          <w:szCs w:val="28"/>
        </w:rPr>
        <w:t xml:space="preserve">В Горном Крыму отчетливо выделяются три комплекса отложений, принадлежащих альпийскому этапу и различающихся между собой </w:t>
      </w:r>
      <w:proofErr w:type="spellStart"/>
      <w:r w:rsidRPr="001B6FA0">
        <w:rPr>
          <w:rFonts w:ascii="Times New Roman" w:hAnsi="Times New Roman" w:cs="Times New Roman"/>
          <w:sz w:val="28"/>
          <w:szCs w:val="28"/>
        </w:rPr>
        <w:t>литологически</w:t>
      </w:r>
      <w:proofErr w:type="spellEnd"/>
      <w:r w:rsidRPr="001B6FA0">
        <w:rPr>
          <w:rFonts w:ascii="Times New Roman" w:hAnsi="Times New Roman" w:cs="Times New Roman"/>
          <w:sz w:val="28"/>
          <w:szCs w:val="28"/>
        </w:rPr>
        <w:t xml:space="preserve"> и структурно. Однако соотношения между этими комплексами несколько меняются с запада на восток. Нижний комплекс, образующий как бы складчатый фундамент, слагается терригенными </w:t>
      </w:r>
      <w:proofErr w:type="spellStart"/>
      <w:r w:rsidRPr="001B6FA0">
        <w:rPr>
          <w:rFonts w:ascii="Times New Roman" w:hAnsi="Times New Roman" w:cs="Times New Roman"/>
          <w:sz w:val="28"/>
          <w:szCs w:val="28"/>
        </w:rPr>
        <w:t>флишоидными</w:t>
      </w:r>
      <w:proofErr w:type="spellEnd"/>
      <w:r w:rsidRPr="001B6FA0">
        <w:rPr>
          <w:rFonts w:ascii="Times New Roman" w:hAnsi="Times New Roman" w:cs="Times New Roman"/>
          <w:sz w:val="28"/>
          <w:szCs w:val="28"/>
        </w:rPr>
        <w:t xml:space="preserve"> отложениями среднего триаса — нижней юры. Средний комплекс представлен вулканогенными и осадочными породами средней юры и мощными карбонатными и терригенными отложениями верхней юры, несогласно залегающими на образованиях нижнего комплекса и слабо дислоцированными. Верхний комплекс слагается карбонатными и терригенными отложениями мела, палеогена и неогена, залегающими моноклинально (на юго-западе Крыма) и образующими северное крыло поднятия Горного Крыма</w:t>
      </w:r>
      <w:bookmarkStart w:id="0" w:name="_GoBack"/>
      <w:bookmarkEnd w:id="0"/>
      <w:r w:rsidRPr="001B6FA0">
        <w:rPr>
          <w:rFonts w:ascii="Times New Roman" w:hAnsi="Times New Roman" w:cs="Times New Roman"/>
          <w:sz w:val="28"/>
          <w:szCs w:val="28"/>
        </w:rPr>
        <w:t>.</w:t>
      </w:r>
      <w:r w:rsidRPr="001B6FA0">
        <w:rPr>
          <w:rFonts w:ascii="Times New Roman" w:hAnsi="Times New Roman" w:cs="Times New Roman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Проявления магматической деятельности в позднебайосское время локализовались вдоль разломов на крыльях прогибов и поднятий.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B6FA0">
        <w:rPr>
          <w:rFonts w:ascii="Times New Roman" w:hAnsi="Times New Roman" w:cs="Times New Roman"/>
          <w:i/>
          <w:color w:val="000000"/>
          <w:sz w:val="28"/>
          <w:lang w:val="be-BY"/>
        </w:rPr>
        <w:t>Полезные ископаемые. Железные руды</w:t>
      </w:r>
      <w:r w:rsidRPr="001B6FA0">
        <w:rPr>
          <w:rFonts w:ascii="Times New Roman" w:hAnsi="Times New Roman" w:cs="Times New Roman"/>
          <w:b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приурочены к отложениям киммерийского яруса среднего плиоцена на Керченском полуострове, где разрабатываются открытым способом в карьерах.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Флюсовые известняки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bCs/>
          <w:color w:val="000000"/>
          <w:sz w:val="28"/>
          <w:lang w:val="be-BY"/>
        </w:rPr>
        <w:t>и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здавна разрабатываются в районе Балаклавы, где для этих целей используются чистые известняки верхней юры. На Керченском полуострове в качестве флюса применяют ракушняки понтического яруса.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Минеральные соли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bCs/>
          <w:color w:val="000000"/>
          <w:sz w:val="28"/>
          <w:lang w:val="be-BY"/>
        </w:rPr>
        <w:t>и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меют большое значенне в Крыму, где они до-бываются из соляных озер, находящихся в западной части полуострова около Евпатории, в районе Сиваша и на Керченском полуострове. Из насыщенной солями воды (рапы) этих мелких озер извлекают поваренную, калийную и глауберову соли (мирабилит), а также хлористый магний, окись магния, бром и йод.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lastRenderedPageBreak/>
        <w:t>Минеральные воды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Крыма являются важным полезным ископаемым и имеют бальнеологическое значение. Всего насчнтывается более 100 минеральных источников.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Строительные материалы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широко распространены в Горном Кры-му. Наибольшее значение имеют известняки датского яруса и среднего эоцена, разрабатываемые в Инкермане и в окрестностях Симферополя, а также известняки-ракушняки понтического и мэотического ярусов. Эоценовые мергели служат цементным сырьем. В качестве бута используются верхнеюрские известняки и интрузивные породы.</w:t>
      </w:r>
    </w:p>
    <w:p w:rsidR="000C2432" w:rsidRPr="001B6FA0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Мелкие нефтяные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месторождения находятся на Керченском полу-острове, где они приурочены к майкопским и среднемиоценовым отло-жениям.</w:t>
      </w:r>
    </w:p>
    <w:p w:rsidR="004F21E1" w:rsidRDefault="000C2432" w:rsidP="001B6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</w:pPr>
      <w:r w:rsidRPr="001B6FA0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Каменный уголь</w:t>
      </w:r>
      <w:r w:rsidRPr="001B6FA0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1B6FA0">
        <w:rPr>
          <w:rFonts w:ascii="Times New Roman" w:hAnsi="Times New Roman" w:cs="Times New Roman"/>
          <w:color w:val="000000"/>
          <w:sz w:val="28"/>
          <w:lang w:val="be-BY"/>
        </w:rPr>
        <w:t>невысокого качества (зольность до 55%) встречается в среднеюрскнх отложеннях.</w:t>
      </w:r>
    </w:p>
    <w:sectPr w:rsidR="004F21E1" w:rsidSect="008F633B">
      <w:footerReference w:type="default" r:id="rId10"/>
      <w:pgSz w:w="11906" w:h="16838"/>
      <w:pgMar w:top="1134" w:right="850" w:bottom="1134" w:left="1701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A2" w:rsidRDefault="00073FA2" w:rsidP="008F633B">
      <w:pPr>
        <w:spacing w:after="0" w:line="240" w:lineRule="auto"/>
      </w:pPr>
      <w:r>
        <w:separator/>
      </w:r>
    </w:p>
  </w:endnote>
  <w:endnote w:type="continuationSeparator" w:id="0">
    <w:p w:rsidR="00073FA2" w:rsidRDefault="00073FA2" w:rsidP="008F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431827"/>
      <w:docPartObj>
        <w:docPartGallery w:val="Page Numbers (Bottom of Page)"/>
        <w:docPartUnique/>
      </w:docPartObj>
    </w:sdtPr>
    <w:sdtContent>
      <w:p w:rsidR="008F633B" w:rsidRDefault="008F63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</w:t>
        </w:r>
        <w:r>
          <w:fldChar w:fldCharType="end"/>
        </w:r>
      </w:p>
    </w:sdtContent>
  </w:sdt>
  <w:p w:rsidR="008F633B" w:rsidRDefault="008F63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A2" w:rsidRDefault="00073FA2" w:rsidP="008F633B">
      <w:pPr>
        <w:spacing w:after="0" w:line="240" w:lineRule="auto"/>
      </w:pPr>
      <w:r>
        <w:separator/>
      </w:r>
    </w:p>
  </w:footnote>
  <w:footnote w:type="continuationSeparator" w:id="0">
    <w:p w:rsidR="00073FA2" w:rsidRDefault="00073FA2" w:rsidP="008F6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32"/>
    <w:rsid w:val="00073FA2"/>
    <w:rsid w:val="000C2432"/>
    <w:rsid w:val="00116577"/>
    <w:rsid w:val="001B6FA0"/>
    <w:rsid w:val="002861A1"/>
    <w:rsid w:val="004C4DE4"/>
    <w:rsid w:val="004E1BB3"/>
    <w:rsid w:val="004F21E1"/>
    <w:rsid w:val="004F687A"/>
    <w:rsid w:val="008F633B"/>
    <w:rsid w:val="00BE1CC5"/>
    <w:rsid w:val="00E8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4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633B"/>
  </w:style>
  <w:style w:type="paragraph" w:styleId="a7">
    <w:name w:val="footer"/>
    <w:basedOn w:val="a"/>
    <w:link w:val="a8"/>
    <w:uiPriority w:val="99"/>
    <w:unhideWhenUsed/>
    <w:rsid w:val="008F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63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4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633B"/>
  </w:style>
  <w:style w:type="paragraph" w:styleId="a7">
    <w:name w:val="footer"/>
    <w:basedOn w:val="a"/>
    <w:link w:val="a8"/>
    <w:uiPriority w:val="99"/>
    <w:unhideWhenUsed/>
    <w:rsid w:val="008F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0B9C6-175C-4698-9A37-8879F289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10</cp:revision>
  <dcterms:created xsi:type="dcterms:W3CDTF">2008-05-13T23:37:00Z</dcterms:created>
  <dcterms:modified xsi:type="dcterms:W3CDTF">2008-05-13T23:51:00Z</dcterms:modified>
</cp:coreProperties>
</file>